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14" w:type="dxa"/>
        <w:tblInd w:w="-572" w:type="dxa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04C95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 KOORDİNATÖRÜ:</w:t>
            </w:r>
            <w:r w:rsidR="00504C9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04C95">
              <w:rPr>
                <w:rFonts w:ascii="Times New Roman" w:hAnsi="Times New Roman"/>
                <w:sz w:val="20"/>
              </w:rPr>
              <w:t>kalite@kastamonu.edu.tr</w:t>
            </w:r>
          </w:p>
        </w:tc>
        <w:bookmarkStart w:id="0" w:name="_GoBack"/>
        <w:bookmarkEnd w:id="0"/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CA37E3" w:rsidRDefault="00DF1D28" w:rsidP="00766B42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SÜREÇTEN SORUMLU BİRİMLER:</w:t>
            </w:r>
            <w:r w:rsidR="00766B42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66B42" w:rsidRPr="00766B42">
              <w:rPr>
                <w:rFonts w:ascii="Times New Roman" w:hAnsi="Times New Roman"/>
                <w:sz w:val="20"/>
              </w:rPr>
              <w:t xml:space="preserve">Enstitü Müdürlükleri, Fakülte Dekanlık/YO/MYO Müdürlük, </w:t>
            </w:r>
            <w:r w:rsidR="00766B42">
              <w:rPr>
                <w:rFonts w:ascii="Times New Roman" w:hAnsi="Times New Roman"/>
                <w:sz w:val="20"/>
              </w:rPr>
              <w:t xml:space="preserve">BAP, TTO, 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610E9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YETKİ VE SORUMLULUKLAR:</w:t>
            </w:r>
            <w:r w:rsidR="005610E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610E9" w:rsidRPr="00935860">
              <w:rPr>
                <w:rFonts w:ascii="Times New Roman" w:hAnsi="Times New Roman"/>
                <w:sz w:val="20"/>
              </w:rPr>
              <w:t>Görev tanımlarında belirlenmiştir.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766B42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SÜRECİN AMACI:</w:t>
            </w:r>
            <w:r w:rsidR="00766B42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66B42" w:rsidRPr="00766B42">
              <w:rPr>
                <w:rFonts w:ascii="Times New Roman" w:hAnsi="Times New Roman"/>
                <w:sz w:val="20"/>
              </w:rPr>
              <w:t>Bilgi ve teknoloji üretmek, kalkınma ve gelişmeye destek olmak, bilimsel verileri yaymak, yurt içi ve yurt dışı kurumlarla işbirliği yapmak suretiyle bilim dünyasının seçkin bir üyesi haline gelmek</w:t>
            </w:r>
          </w:p>
        </w:tc>
      </w:tr>
      <w:tr w:rsidR="00DF1D28" w:rsidRPr="00CA37E3" w:rsidTr="003A0B4F">
        <w:trPr>
          <w:trHeight w:val="538"/>
        </w:trPr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GİRDİLER</w:t>
            </w:r>
          </w:p>
        </w:tc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KAYNAKLAR</w:t>
            </w:r>
          </w:p>
        </w:tc>
        <w:tc>
          <w:tcPr>
            <w:tcW w:w="3472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ÇIKTILAR</w:t>
            </w:r>
          </w:p>
        </w:tc>
      </w:tr>
      <w:tr w:rsidR="00DF1D28" w:rsidRPr="00CA37E3" w:rsidTr="00DF1D28">
        <w:trPr>
          <w:trHeight w:val="7109"/>
        </w:trPr>
        <w:tc>
          <w:tcPr>
            <w:tcW w:w="3471" w:type="dxa"/>
          </w:tcPr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Öğretim üyelerince yapılan proje başvuruları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Kurum/kuruluşlardan gelen resmi yazılar(bilgi, veri, görevlendirme talepleri, anket vb.)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Üniversite dışından gelen proje teklifleri</w:t>
            </w:r>
          </w:p>
          <w:p w:rsidR="00DF1D28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Akademik birimlerden gelen resmi yazışmalar (görevlendirme vb.)</w:t>
            </w:r>
          </w:p>
        </w:tc>
        <w:tc>
          <w:tcPr>
            <w:tcW w:w="3471" w:type="dxa"/>
          </w:tcPr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Ofis ortamı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Bilgisayar ve benzeri teknik altyapı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İnsan kaynağı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766B42">
              <w:rPr>
                <w:rFonts w:ascii="Times New Roman" w:hAnsi="Times New Roman"/>
                <w:sz w:val="20"/>
              </w:rPr>
              <w:t>BYS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KAYSİS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 xml:space="preserve">TÜBİTAK panel sistemi ve </w:t>
            </w:r>
            <w:proofErr w:type="gramStart"/>
            <w:r w:rsidRPr="00766B42">
              <w:rPr>
                <w:rFonts w:ascii="Times New Roman" w:hAnsi="Times New Roman"/>
                <w:sz w:val="20"/>
              </w:rPr>
              <w:t>kriterleri</w:t>
            </w:r>
            <w:proofErr w:type="gramEnd"/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BAP otomasyon sistemi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TÜBİTAK Transfer Takip Sistemi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İlgili ulusal ve uluslararası kurum ve kuruluşlardan sağlanan bütçe ve fonlar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TÜBİTAK UBYT dergi listesi</w:t>
            </w:r>
          </w:p>
          <w:p w:rsidR="00DF1D28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Bütünleşik Kamu Mali Yönetim Bilişim Sistemi (MYS)</w:t>
            </w:r>
          </w:p>
        </w:tc>
        <w:tc>
          <w:tcPr>
            <w:tcW w:w="3472" w:type="dxa"/>
          </w:tcPr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Ofis ortamı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Bilgisayar ve benzeri teknik altyapı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İnsan kaynağı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766B42">
              <w:rPr>
                <w:rFonts w:ascii="Times New Roman" w:hAnsi="Times New Roman"/>
                <w:sz w:val="20"/>
              </w:rPr>
              <w:t>BYS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KAYSİS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 xml:space="preserve">TÜBİTAK panel sistemi ve </w:t>
            </w:r>
            <w:proofErr w:type="gramStart"/>
            <w:r w:rsidRPr="00766B42">
              <w:rPr>
                <w:rFonts w:ascii="Times New Roman" w:hAnsi="Times New Roman"/>
                <w:sz w:val="20"/>
              </w:rPr>
              <w:t>kriterleri</w:t>
            </w:r>
            <w:proofErr w:type="gramEnd"/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BAP otomasyon sistemi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TÜBİTAK Transfer Takip Sistemi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İlgili ulusal ve uluslararası kurum ve kuruluşlardan sağlanan bütçe ve fonlar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TÜBİTAK UBYT dergi listesi</w:t>
            </w:r>
          </w:p>
          <w:p w:rsidR="00DF1D28" w:rsidRPr="00766B42" w:rsidRDefault="00766B42" w:rsidP="00766B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Bütünleşik Kamu Mali Yönetim Bilişim Sistemi (MYS)</w:t>
            </w:r>
          </w:p>
        </w:tc>
      </w:tr>
    </w:tbl>
    <w:p w:rsidR="006752B7" w:rsidRPr="006752B7" w:rsidRDefault="006752B7">
      <w:pPr>
        <w:rPr>
          <w:rFonts w:ascii="Times New Roman" w:hAnsi="Times New Roman" w:cs="Times New Roman"/>
          <w:b/>
          <w:sz w:val="20"/>
        </w:rPr>
      </w:pPr>
    </w:p>
    <w:p w:rsidR="000A2136" w:rsidRDefault="000A2136">
      <w:pPr>
        <w:rPr>
          <w:rFonts w:ascii="Times New Roman" w:hAnsi="Times New Roman" w:cs="Times New Roman"/>
          <w:b/>
          <w:sz w:val="20"/>
        </w:rPr>
      </w:pPr>
    </w:p>
    <w:p w:rsidR="000A2136" w:rsidRDefault="000A2136">
      <w:pPr>
        <w:rPr>
          <w:rFonts w:ascii="Times New Roman" w:hAnsi="Times New Roman" w:cs="Times New Roman"/>
          <w:b/>
          <w:sz w:val="20"/>
        </w:rPr>
      </w:pPr>
    </w:p>
    <w:p w:rsidR="000A2136" w:rsidRDefault="000A2136">
      <w:pPr>
        <w:rPr>
          <w:rFonts w:ascii="Times New Roman" w:hAnsi="Times New Roman" w:cs="Times New Roman"/>
          <w:b/>
          <w:sz w:val="20"/>
        </w:rPr>
      </w:pPr>
    </w:p>
    <w:p w:rsidR="000A2136" w:rsidRDefault="000A2136">
      <w:pPr>
        <w:rPr>
          <w:rFonts w:ascii="Times New Roman" w:hAnsi="Times New Roman" w:cs="Times New Roman"/>
          <w:b/>
          <w:sz w:val="20"/>
        </w:rPr>
      </w:pPr>
    </w:p>
    <w:p w:rsidR="000A2136" w:rsidRDefault="000A2136">
      <w:pPr>
        <w:rPr>
          <w:rFonts w:ascii="Times New Roman" w:hAnsi="Times New Roman" w:cs="Times New Roman"/>
          <w:b/>
          <w:sz w:val="20"/>
        </w:rPr>
      </w:pPr>
    </w:p>
    <w:p w:rsidR="000A2136" w:rsidRDefault="000A2136">
      <w:pPr>
        <w:rPr>
          <w:rFonts w:ascii="Times New Roman" w:hAnsi="Times New Roman" w:cs="Times New Roman"/>
          <w:b/>
          <w:sz w:val="20"/>
        </w:rPr>
      </w:pPr>
    </w:p>
    <w:p w:rsidR="000A2136" w:rsidRDefault="000A2136">
      <w:pPr>
        <w:rPr>
          <w:rFonts w:ascii="Times New Roman" w:hAnsi="Times New Roman" w:cs="Times New Roman"/>
          <w:b/>
          <w:sz w:val="20"/>
        </w:rPr>
      </w:pPr>
    </w:p>
    <w:p w:rsidR="006752B7" w:rsidRDefault="006752B7">
      <w:pPr>
        <w:rPr>
          <w:rFonts w:ascii="Times New Roman" w:hAnsi="Times New Roman" w:cs="Times New Roman"/>
          <w:b/>
          <w:sz w:val="20"/>
        </w:rPr>
      </w:pPr>
      <w:r w:rsidRPr="006752B7">
        <w:rPr>
          <w:rFonts w:ascii="Times New Roman" w:hAnsi="Times New Roman" w:cs="Times New Roman"/>
          <w:b/>
          <w:sz w:val="20"/>
        </w:rPr>
        <w:t>FAALİYETLER</w:t>
      </w:r>
    </w:p>
    <w:p w:rsidR="00766B42" w:rsidRPr="006752B7" w:rsidRDefault="00766B42">
      <w:pPr>
        <w:rPr>
          <w:rFonts w:ascii="Times New Roman" w:hAnsi="Times New Roman" w:cs="Times New Roman"/>
          <w:b/>
          <w:sz w:val="20"/>
        </w:rPr>
      </w:pPr>
      <w:r w:rsidRPr="00766B42">
        <w:rPr>
          <w:rFonts w:ascii="Times New Roman" w:hAnsi="Times New Roman" w:cs="Times New Roman"/>
          <w:b/>
          <w:sz w:val="20"/>
        </w:rPr>
        <w:t>F2.1.1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766B42">
        <w:rPr>
          <w:rFonts w:ascii="Times New Roman" w:hAnsi="Times New Roman" w:cs="Times New Roman"/>
          <w:b/>
          <w:sz w:val="20"/>
        </w:rPr>
        <w:t>Araştırmacı Yetkinliği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6752B7" w:rsidTr="006752B7">
        <w:trPr>
          <w:trHeight w:val="586"/>
        </w:trPr>
        <w:tc>
          <w:tcPr>
            <w:tcW w:w="10444" w:type="dxa"/>
            <w:gridSpan w:val="4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766B42">
              <w:rPr>
                <w:rFonts w:ascii="Times New Roman" w:hAnsi="Times New Roman"/>
                <w:sz w:val="20"/>
              </w:rPr>
              <w:t xml:space="preserve"> </w:t>
            </w:r>
            <w:r w:rsidR="00766B42" w:rsidRPr="00766B42">
              <w:rPr>
                <w:rFonts w:ascii="Times New Roman" w:hAnsi="Times New Roman"/>
                <w:sz w:val="20"/>
              </w:rPr>
              <w:t>Araştırma çıktılarının niteliğinin ulusal ve uluslararası arenada görünürlüğünü artırmak</w:t>
            </w:r>
          </w:p>
        </w:tc>
      </w:tr>
      <w:tr w:rsidR="006752B7" w:rsidTr="006752B7">
        <w:trPr>
          <w:trHeight w:val="586"/>
        </w:trPr>
        <w:tc>
          <w:tcPr>
            <w:tcW w:w="10444" w:type="dxa"/>
            <w:gridSpan w:val="4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6752B7" w:rsidTr="00021B09">
        <w:trPr>
          <w:trHeight w:val="586"/>
        </w:trPr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6752B7" w:rsidTr="006752B7">
        <w:trPr>
          <w:trHeight w:val="2031"/>
        </w:trPr>
        <w:tc>
          <w:tcPr>
            <w:tcW w:w="2611" w:type="dxa"/>
          </w:tcPr>
          <w:p w:rsidR="00766B42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Araştırmacı yetkinliğinin artırılmasına yönelik eğitimlerin düzenlenmesi</w:t>
            </w:r>
          </w:p>
          <w:p w:rsidR="006752B7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Yetkinliğin izlenmesi ve iyileştirilmesi işlemleri</w:t>
            </w:r>
          </w:p>
        </w:tc>
        <w:tc>
          <w:tcPr>
            <w:tcW w:w="2611" w:type="dxa"/>
          </w:tcPr>
          <w:p w:rsidR="00766B42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Bilimsel Araştırma Projeleri (BAP) Komisyonu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Enstitü Yönetim Kurulu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Fakülte/Enstitü Yönetim Kurulu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Meslek Yüksekokulu Yönetim Kurulu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Öğretim Elemanı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Rektör</w:t>
            </w:r>
          </w:p>
          <w:p w:rsidR="00766B42" w:rsidRPr="00766B42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Rektör Yardımcısı</w:t>
            </w:r>
          </w:p>
          <w:p w:rsidR="006752B7" w:rsidRPr="006752B7" w:rsidRDefault="00766B42" w:rsidP="00766B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42">
              <w:rPr>
                <w:rFonts w:ascii="Times New Roman" w:hAnsi="Times New Roman"/>
                <w:sz w:val="20"/>
              </w:rPr>
              <w:t>Yüksekokul Yönetim Kurulu</w:t>
            </w:r>
          </w:p>
        </w:tc>
        <w:tc>
          <w:tcPr>
            <w:tcW w:w="2611" w:type="dxa"/>
          </w:tcPr>
          <w:p w:rsidR="006752B7" w:rsidRDefault="00BB3EE7" w:rsidP="00BB3EE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KYS-İKD-32 </w:t>
            </w:r>
            <w:r w:rsidRPr="00BB3EE7">
              <w:rPr>
                <w:rFonts w:ascii="Times New Roman" w:hAnsi="Times New Roman"/>
                <w:sz w:val="20"/>
              </w:rPr>
              <w:t>Kastamonu Üniversitesi Öğretim Üyeliğine Yükseltilme ve Atanma Esasları Yönergesi</w:t>
            </w:r>
          </w:p>
          <w:p w:rsidR="00BB3EE7" w:rsidRPr="006752B7" w:rsidRDefault="00BB3EE7" w:rsidP="00BB3EE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KYS-İKD-52 </w:t>
            </w:r>
            <w:r w:rsidRPr="00BB3EE7">
              <w:rPr>
                <w:rFonts w:ascii="Times New Roman" w:hAnsi="Times New Roman"/>
                <w:sz w:val="20"/>
              </w:rPr>
              <w:t>Kastamonu Üniversitesi Bilimsel Araştırma Projeleri Uygulama Yönergesi</w:t>
            </w:r>
          </w:p>
        </w:tc>
        <w:tc>
          <w:tcPr>
            <w:tcW w:w="2611" w:type="dxa"/>
          </w:tcPr>
          <w:p w:rsidR="00BB3EE7" w:rsidRPr="00BB3EE7" w:rsidRDefault="00BB3EE7" w:rsidP="00BB3EE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Elektronik Ortam</w:t>
            </w:r>
          </w:p>
          <w:p w:rsidR="00BB3EE7" w:rsidRPr="00BB3EE7" w:rsidRDefault="00BB3EE7" w:rsidP="00BB3EE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Fiziki Ortam</w:t>
            </w:r>
          </w:p>
          <w:p w:rsidR="006752B7" w:rsidRPr="00BB3EE7" w:rsidRDefault="00BB3EE7" w:rsidP="00BB3EE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ÜBYS</w:t>
            </w:r>
          </w:p>
        </w:tc>
      </w:tr>
      <w:tr w:rsidR="006752B7" w:rsidTr="00BB3EE7">
        <w:trPr>
          <w:trHeight w:val="714"/>
        </w:trPr>
        <w:tc>
          <w:tcPr>
            <w:tcW w:w="10444" w:type="dxa"/>
            <w:gridSpan w:val="4"/>
          </w:tcPr>
          <w:p w:rsidR="006752B7" w:rsidRDefault="006752B7" w:rsidP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YÖK tarafından sağlanan yurt dışında yabancı dil yeterliliklerinin artırılmasına yönelik burslardan yararlanan araştırmacı sayısı</w:t>
            </w:r>
          </w:p>
          <w:p w:rsidR="006752B7" w:rsidRPr="006752B7" w:rsidRDefault="006752B7" w:rsidP="00BB3EE7">
            <w:pPr>
              <w:rPr>
                <w:rFonts w:ascii="Times New Roman" w:hAnsi="Times New Roman"/>
                <w:sz w:val="20"/>
              </w:rPr>
            </w:pPr>
          </w:p>
        </w:tc>
      </w:tr>
      <w:tr w:rsidR="00BB3EE7" w:rsidTr="00BB3EE7">
        <w:trPr>
          <w:trHeight w:val="855"/>
        </w:trPr>
        <w:tc>
          <w:tcPr>
            <w:tcW w:w="10444" w:type="dxa"/>
            <w:gridSpan w:val="4"/>
          </w:tcPr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Riskler:</w:t>
            </w:r>
          </w:p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Araştırmacıların yabancı dil yeterliliklerinin düşük olması nedeniyle uluslararası nitelikli yayın sayısının düşük olması</w:t>
            </w:r>
          </w:p>
          <w:p w:rsidR="00BB3EE7" w:rsidRPr="006752B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Araştırmacı niteliğinin düşük olmasından dolayı üniversitenin endekslerde istenilen sıralamalarda yer almaması</w:t>
            </w:r>
          </w:p>
        </w:tc>
      </w:tr>
      <w:tr w:rsidR="00BB3EE7" w:rsidTr="00BB3EE7">
        <w:trPr>
          <w:trHeight w:val="836"/>
        </w:trPr>
        <w:tc>
          <w:tcPr>
            <w:tcW w:w="10444" w:type="dxa"/>
            <w:gridSpan w:val="4"/>
          </w:tcPr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Fırsatlar:</w:t>
            </w:r>
          </w:p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Yetkin araştırmacıların sayısının artması ile üniversitenin endekslerde üst sıralarda yer alması</w:t>
            </w:r>
          </w:p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Üniversitenin yabancı diller yüksekokuluna sahip olması ile yabancı dil eğitimlerinin verilmesi</w:t>
            </w:r>
          </w:p>
        </w:tc>
      </w:tr>
    </w:tbl>
    <w:p w:rsidR="00BB3EE7" w:rsidRDefault="00BB3EE7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BB3EE7" w:rsidRPr="00BB3EE7" w:rsidRDefault="00BB3EE7">
      <w:pPr>
        <w:rPr>
          <w:rFonts w:ascii="Times New Roman" w:hAnsi="Times New Roman" w:cs="Times New Roman"/>
          <w:b/>
          <w:sz w:val="20"/>
        </w:rPr>
      </w:pPr>
      <w:r w:rsidRPr="00BB3EE7">
        <w:rPr>
          <w:rFonts w:ascii="Times New Roman" w:hAnsi="Times New Roman" w:cs="Times New Roman"/>
          <w:b/>
          <w:sz w:val="20"/>
        </w:rPr>
        <w:t>F2.1.2 Ulusal/Uluslararası Dış Kaynaklı Proje İşlemleri (Ar- Ge Projeleri, Sosyal Sorumluluk Projeleri,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BB3EE7">
        <w:rPr>
          <w:rFonts w:ascii="Times New Roman" w:hAnsi="Times New Roman" w:cs="Times New Roman"/>
          <w:b/>
          <w:sz w:val="20"/>
        </w:rPr>
        <w:t>Kontratlı Projeler, Farkındalık Projeleri)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BB3EE7">
              <w:rPr>
                <w:rFonts w:ascii="Times New Roman" w:hAnsi="Times New Roman"/>
                <w:sz w:val="20"/>
              </w:rPr>
              <w:t xml:space="preserve"> </w:t>
            </w:r>
            <w:r w:rsidR="00BB3EE7" w:rsidRPr="00BB3EE7">
              <w:rPr>
                <w:rFonts w:ascii="Times New Roman" w:hAnsi="Times New Roman"/>
                <w:sz w:val="20"/>
              </w:rPr>
              <w:t>Ulusal/Uluslararası Dış Kaynaklı Proje İşlemlerini yürütmek</w:t>
            </w:r>
          </w:p>
        </w:tc>
      </w:tr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 w:rsidP="00BB3E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  <w:r w:rsidR="00BB3EE7">
              <w:rPr>
                <w:rFonts w:ascii="Times New Roman" w:hAnsi="Times New Roman"/>
                <w:sz w:val="20"/>
              </w:rPr>
              <w:t xml:space="preserve"> </w:t>
            </w:r>
            <w:r w:rsidR="00BB3EE7" w:rsidRPr="00BB3EE7">
              <w:rPr>
                <w:rFonts w:ascii="Times New Roman" w:hAnsi="Times New Roman"/>
                <w:sz w:val="20"/>
              </w:rPr>
              <w:t xml:space="preserve">Araştırma Merkezleri, </w:t>
            </w:r>
            <w:r w:rsidR="00BB3EE7">
              <w:rPr>
                <w:rFonts w:ascii="Times New Roman" w:hAnsi="Times New Roman"/>
                <w:sz w:val="20"/>
              </w:rPr>
              <w:t>BAP</w:t>
            </w:r>
          </w:p>
        </w:tc>
      </w:tr>
      <w:tr w:rsidR="00007EDD" w:rsidTr="00007EDD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07EDD" w:rsidTr="00007EDD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Duyuru işlemleri</w:t>
            </w:r>
          </w:p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Proje başvuru işlemleri</w:t>
            </w:r>
          </w:p>
          <w:p w:rsidR="00007EDD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Proje sonuç işlemleri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Öğretim Elemanı</w:t>
            </w:r>
          </w:p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BB3EE7">
              <w:rPr>
                <w:rFonts w:ascii="Times New Roman" w:hAnsi="Times New Roman"/>
                <w:sz w:val="20"/>
              </w:rPr>
              <w:t xml:space="preserve"> Başkanı</w:t>
            </w:r>
          </w:p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BB3EE7">
              <w:rPr>
                <w:rFonts w:ascii="Times New Roman" w:hAnsi="Times New Roman"/>
                <w:sz w:val="20"/>
              </w:rPr>
              <w:t xml:space="preserve"> Dış Kaynaklı Projeler Ofisi Personeli</w:t>
            </w:r>
          </w:p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BB3EE7">
              <w:rPr>
                <w:rFonts w:ascii="Times New Roman" w:hAnsi="Times New Roman"/>
                <w:sz w:val="20"/>
              </w:rPr>
              <w:t xml:space="preserve"> Proje İşlemleri Birimi Yöneticisi</w:t>
            </w:r>
          </w:p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BAP</w:t>
            </w:r>
            <w:r w:rsidRPr="00BB3EE7">
              <w:rPr>
                <w:rFonts w:ascii="Times New Roman" w:hAnsi="Times New Roman"/>
                <w:sz w:val="20"/>
              </w:rPr>
              <w:t xml:space="preserve"> TTO İlişkiler Ofisi Personeli</w:t>
            </w:r>
          </w:p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Rektör</w:t>
            </w:r>
          </w:p>
          <w:p w:rsidR="00007EDD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Rektör Yardımcısı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BB3EE7" w:rsidP="00007ED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KYS-İKD-52 </w:t>
            </w:r>
            <w:r w:rsidRPr="00BB3EE7">
              <w:rPr>
                <w:rFonts w:ascii="Times New Roman" w:hAnsi="Times New Roman"/>
                <w:sz w:val="20"/>
              </w:rPr>
              <w:t>Kastamonu Üniversitesi Bilimsel Araştırma Projeleri Uygulama Yönergesi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BB3EE7">
              <w:rPr>
                <w:rFonts w:ascii="Times New Roman" w:hAnsi="Times New Roman"/>
                <w:sz w:val="20"/>
              </w:rPr>
              <w:t xml:space="preserve">BYS </w:t>
            </w:r>
          </w:p>
          <w:p w:rsidR="00BB3EE7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Fiziki Ortam</w:t>
            </w:r>
          </w:p>
          <w:p w:rsidR="00007EDD" w:rsidRPr="00BB3EE7" w:rsidRDefault="00BB3EE7" w:rsidP="00BB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TÜBİTAK Transfer Takip Sistemi (TTS) Kayıtları</w:t>
            </w:r>
          </w:p>
        </w:tc>
      </w:tr>
      <w:tr w:rsidR="00007EDD" w:rsidTr="00BB3EE7">
        <w:trPr>
          <w:trHeight w:val="650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İzleme Kriterleri:</w:t>
            </w:r>
          </w:p>
          <w:p w:rsidR="00007EDD" w:rsidRDefault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Ulusal ve uluslararası özel veya resmi kurum ve kuruluşlar tarafından desteklenen Ar-Ge projesi sayısı</w:t>
            </w:r>
          </w:p>
        </w:tc>
      </w:tr>
      <w:tr w:rsidR="00BB3EE7" w:rsidTr="00BB3EE7">
        <w:trPr>
          <w:trHeight w:val="778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Riskler:</w:t>
            </w:r>
          </w:p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Öğretim elemanlarının kurum dışı projeleri hakkında bilgi vermemesi nedeniyle üniversitenin sağlıklı veri toplayamaması</w:t>
            </w:r>
          </w:p>
          <w:p w:rsid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Yapılan çalışmalara toplum tarafından istenilen düzeyde önem verilmemesi</w:t>
            </w:r>
          </w:p>
        </w:tc>
      </w:tr>
      <w:tr w:rsidR="00BB3EE7" w:rsidTr="00BB3EE7">
        <w:trPr>
          <w:trHeight w:val="607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7" w:rsidRP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>Fırsatlar:</w:t>
            </w:r>
          </w:p>
          <w:p w:rsidR="00BB3EE7" w:rsidRDefault="00BB3EE7" w:rsidP="00BB3EE7">
            <w:pPr>
              <w:rPr>
                <w:rFonts w:ascii="Times New Roman" w:hAnsi="Times New Roman"/>
                <w:sz w:val="20"/>
              </w:rPr>
            </w:pPr>
            <w:r w:rsidRPr="00BB3EE7">
              <w:rPr>
                <w:rFonts w:ascii="Times New Roman" w:hAnsi="Times New Roman"/>
                <w:sz w:val="20"/>
              </w:rPr>
              <w:t xml:space="preserve">Dış kaynaklı proje </w:t>
            </w:r>
            <w:proofErr w:type="gramStart"/>
            <w:r w:rsidRPr="00BB3EE7">
              <w:rPr>
                <w:rFonts w:ascii="Times New Roman" w:hAnsi="Times New Roman"/>
                <w:sz w:val="20"/>
              </w:rPr>
              <w:t>portföyünün</w:t>
            </w:r>
            <w:proofErr w:type="gramEnd"/>
            <w:r w:rsidRPr="00BB3EE7">
              <w:rPr>
                <w:rFonts w:ascii="Times New Roman" w:hAnsi="Times New Roman"/>
                <w:sz w:val="20"/>
              </w:rPr>
              <w:t xml:space="preserve"> artması</w:t>
            </w:r>
          </w:p>
        </w:tc>
      </w:tr>
    </w:tbl>
    <w:p w:rsidR="00007EDD" w:rsidRDefault="00007EDD">
      <w:pPr>
        <w:rPr>
          <w:rFonts w:ascii="Times New Roman" w:hAnsi="Times New Roman" w:cs="Times New Roman"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BB3EE7" w:rsidRPr="00BB3EE7" w:rsidRDefault="00BB3EE7">
      <w:pPr>
        <w:rPr>
          <w:rFonts w:ascii="Times New Roman" w:hAnsi="Times New Roman" w:cs="Times New Roman"/>
          <w:b/>
          <w:sz w:val="20"/>
        </w:rPr>
      </w:pPr>
      <w:r w:rsidRPr="00BB3EE7">
        <w:rPr>
          <w:rFonts w:ascii="Times New Roman" w:hAnsi="Times New Roman" w:cs="Times New Roman"/>
          <w:b/>
          <w:sz w:val="20"/>
        </w:rPr>
        <w:lastRenderedPageBreak/>
        <w:t>F2.1.3 Proje Çıktılarının İzlenmesi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BB3EE7">
              <w:rPr>
                <w:rFonts w:ascii="Times New Roman" w:hAnsi="Times New Roman"/>
                <w:sz w:val="20"/>
              </w:rPr>
              <w:t xml:space="preserve"> </w:t>
            </w:r>
            <w:r w:rsidR="00BB3EE7" w:rsidRPr="00BB3EE7">
              <w:rPr>
                <w:rFonts w:ascii="Times New Roman" w:hAnsi="Times New Roman"/>
                <w:sz w:val="20"/>
              </w:rPr>
              <w:t>Proje çıktıları ile ilgili veri ve göstergeleri raporlamak ve görünürlüğü arttırmak</w:t>
            </w:r>
          </w:p>
        </w:tc>
      </w:tr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  <w:r w:rsidR="00BB3EE7">
              <w:rPr>
                <w:rFonts w:ascii="Times New Roman" w:hAnsi="Times New Roman"/>
                <w:sz w:val="20"/>
              </w:rPr>
              <w:t xml:space="preserve"> BAP</w:t>
            </w:r>
          </w:p>
        </w:tc>
      </w:tr>
      <w:tr w:rsidR="00007EDD" w:rsidTr="00007EDD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07EDD" w:rsidTr="00007EDD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 xml:space="preserve">Projelere Ait Veri ve Göstergelere Ait İstatistiklerin Toplanması 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 xml:space="preserve">Projelere Ait Veri ve Göstergelere Ait İstatistiklerin Raporlanması 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AR-Ge Revizyon Kılavuzu İşlemleri</w:t>
            </w:r>
          </w:p>
          <w:p w:rsidR="00007EDD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Akademik Teşvik İşlemleri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Öğretim Elemanı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BAP Başkanı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BAP İşlemleri Ofisi Personeli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BAP Proje İşlemleri Birimi Yöneticisi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Rektör</w:t>
            </w:r>
          </w:p>
          <w:p w:rsidR="00007EDD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Rektör Yardımcısı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72DA4">
              <w:rPr>
                <w:rFonts w:ascii="Times New Roman" w:hAnsi="Times New Roman"/>
                <w:sz w:val="20"/>
              </w:rPr>
              <w:t>KYS-DKY-039 Akademik Teşvik Ödeneği Yönetmeliği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744FFE">
              <w:rPr>
                <w:rFonts w:ascii="Times New Roman" w:hAnsi="Times New Roman"/>
                <w:sz w:val="20"/>
              </w:rPr>
              <w:t>BYS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Fiziki Ortam</w:t>
            </w:r>
          </w:p>
          <w:p w:rsidR="00007EDD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Elektronik Ortam</w:t>
            </w:r>
          </w:p>
        </w:tc>
      </w:tr>
      <w:tr w:rsidR="00007EDD" w:rsidTr="00744FFE">
        <w:trPr>
          <w:trHeight w:val="593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İzleme Kriterleri:</w:t>
            </w:r>
          </w:p>
          <w:p w:rsidR="00007EDD" w:rsidRDefault="00744FFE">
            <w:p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SCI, SSCI VE A&amp;HCI Endeksli Dergilerdeki Yıllık Yayın Sayısı (WOS)</w:t>
            </w:r>
          </w:p>
        </w:tc>
      </w:tr>
      <w:tr w:rsidR="00744FFE" w:rsidTr="00744FFE">
        <w:trPr>
          <w:trHeight w:val="593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E" w:rsidRPr="00744FFE" w:rsidRDefault="00744FFE" w:rsidP="00744FFE">
            <w:p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Riskler:</w:t>
            </w:r>
          </w:p>
          <w:p w:rsidR="00744FFE" w:rsidRDefault="00744FFE" w:rsidP="00744FFE">
            <w:p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Birimlerin doğru ve güncel veri girmemeleri nedeniyle sağlıklı raporlama yapılamaması</w:t>
            </w:r>
          </w:p>
        </w:tc>
      </w:tr>
    </w:tbl>
    <w:p w:rsidR="00007EDD" w:rsidRDefault="00007EDD">
      <w:pPr>
        <w:rPr>
          <w:rFonts w:ascii="Times New Roman" w:hAnsi="Times New Roman" w:cs="Times New Roman"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2F6104" w:rsidRDefault="002F6104">
      <w:pPr>
        <w:rPr>
          <w:rFonts w:ascii="Times New Roman" w:hAnsi="Times New Roman" w:cs="Times New Roman"/>
          <w:b/>
          <w:sz w:val="20"/>
        </w:rPr>
      </w:pPr>
    </w:p>
    <w:p w:rsidR="00744FFE" w:rsidRPr="00744FFE" w:rsidRDefault="00744FFE">
      <w:pPr>
        <w:rPr>
          <w:rFonts w:ascii="Times New Roman" w:hAnsi="Times New Roman" w:cs="Times New Roman"/>
          <w:b/>
          <w:sz w:val="20"/>
        </w:rPr>
      </w:pPr>
      <w:r w:rsidRPr="00744FFE">
        <w:rPr>
          <w:rFonts w:ascii="Times New Roman" w:hAnsi="Times New Roman" w:cs="Times New Roman"/>
          <w:b/>
          <w:sz w:val="20"/>
        </w:rPr>
        <w:t>F2.1.4 Araştırma ve Uygulama Faaliyetlerinin Geliştirilmesi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557"/>
        <w:gridCol w:w="3036"/>
        <w:gridCol w:w="2454"/>
        <w:gridCol w:w="2397"/>
      </w:tblGrid>
      <w:tr w:rsidR="00766B42" w:rsidTr="00001172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42" w:rsidRDefault="00766B42" w:rsidP="00001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744FFE">
              <w:rPr>
                <w:rFonts w:ascii="Times New Roman" w:hAnsi="Times New Roman"/>
                <w:sz w:val="20"/>
              </w:rPr>
              <w:t xml:space="preserve"> </w:t>
            </w:r>
            <w:r w:rsidR="00744FFE" w:rsidRPr="00744FFE">
              <w:rPr>
                <w:rFonts w:ascii="Times New Roman" w:hAnsi="Times New Roman"/>
                <w:sz w:val="20"/>
              </w:rPr>
              <w:t>Merkezler tarafından yürütülen faaliyetlerin etkinliğini arttırmak</w:t>
            </w:r>
          </w:p>
        </w:tc>
      </w:tr>
      <w:tr w:rsidR="00766B42" w:rsidTr="00001172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42" w:rsidRDefault="00766B42" w:rsidP="00001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  <w:r w:rsidR="00744FFE">
              <w:rPr>
                <w:rFonts w:ascii="Times New Roman" w:hAnsi="Times New Roman"/>
                <w:sz w:val="20"/>
              </w:rPr>
              <w:t xml:space="preserve"> </w:t>
            </w:r>
            <w:r w:rsidR="00744FFE" w:rsidRPr="00744FFE">
              <w:rPr>
                <w:rFonts w:ascii="Times New Roman" w:hAnsi="Times New Roman"/>
                <w:sz w:val="20"/>
              </w:rPr>
              <w:t>Araştırma Merkezleri</w:t>
            </w:r>
          </w:p>
        </w:tc>
      </w:tr>
      <w:tr w:rsidR="00766B42" w:rsidTr="00001172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42" w:rsidRDefault="00766B42" w:rsidP="00001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42" w:rsidRDefault="00766B42" w:rsidP="00001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42" w:rsidRDefault="00766B42" w:rsidP="00001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42" w:rsidRDefault="00766B42" w:rsidP="00001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766B42" w:rsidTr="00001172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Etkinlik Planlamalarının Yapılması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Duyuru İşlemleri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Etkinliklerin Gerçekleştirilmesi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Belgelendirme İşlemleri</w:t>
            </w:r>
          </w:p>
          <w:p w:rsidR="00766B42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İzleme ve İyileştirme Faaliyetleri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2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Enstitü/YO/MYO/Merkez Müdürü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2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KYS-İKD-35 </w:t>
            </w:r>
            <w:r w:rsidRPr="00744FFE">
              <w:rPr>
                <w:rFonts w:ascii="Times New Roman" w:hAnsi="Times New Roman"/>
                <w:sz w:val="20"/>
              </w:rPr>
              <w:t>Kastamonu Üniversitesi Merkezi Araştırma Laboratuvarı Uygulama ve Araştırma Merkezi Yönetmeliği</w:t>
            </w:r>
          </w:p>
          <w:p w:rsidR="001C718C" w:rsidRP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KYS-İKD-36 </w:t>
            </w:r>
            <w:r w:rsidRPr="001C718C">
              <w:rPr>
                <w:rFonts w:ascii="Times New Roman" w:hAnsi="Times New Roman"/>
                <w:sz w:val="20"/>
              </w:rPr>
              <w:t>Kastamonu Üniversitesi Muhammed İhsan Oğuz Uygulama ve Araştırma Merkezi Yönetmeliği</w:t>
            </w:r>
          </w:p>
          <w:p w:rsidR="001C718C" w:rsidRP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KYS-İKD-37 </w:t>
            </w:r>
            <w:r w:rsidRPr="001C718C">
              <w:rPr>
                <w:rFonts w:ascii="Times New Roman" w:hAnsi="Times New Roman"/>
                <w:sz w:val="20"/>
              </w:rPr>
              <w:t>Kastamonu Üniversitesi Su Sporları, Su ve Sualtı Uygulama ve Araştırma Merkezi Yönetmeliği</w:t>
            </w:r>
          </w:p>
          <w:p w:rsidR="00744FFE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KYS-İKD-38 </w:t>
            </w:r>
            <w:r w:rsidRPr="001C718C">
              <w:rPr>
                <w:rFonts w:ascii="Times New Roman" w:hAnsi="Times New Roman"/>
                <w:sz w:val="20"/>
              </w:rPr>
              <w:t>Kastamonu Üniversitesi Türkçe Öğretimi, Uygulama ve Araştırma Merkezi (</w:t>
            </w:r>
            <w:proofErr w:type="spellStart"/>
            <w:r w:rsidRPr="001C718C">
              <w:rPr>
                <w:rFonts w:ascii="Times New Roman" w:hAnsi="Times New Roman"/>
                <w:sz w:val="20"/>
              </w:rPr>
              <w:t>Kü</w:t>
            </w:r>
            <w:proofErr w:type="spellEnd"/>
            <w:r w:rsidRPr="001C718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C718C">
              <w:rPr>
                <w:rFonts w:ascii="Times New Roman" w:hAnsi="Times New Roman"/>
                <w:sz w:val="20"/>
              </w:rPr>
              <w:t>Tömer</w:t>
            </w:r>
            <w:proofErr w:type="spellEnd"/>
            <w:r w:rsidRPr="001C718C">
              <w:rPr>
                <w:rFonts w:ascii="Times New Roman" w:hAnsi="Times New Roman"/>
                <w:sz w:val="20"/>
              </w:rPr>
              <w:t>) Eğitim-Öğretim ve Sınav Yönergesi</w:t>
            </w:r>
          </w:p>
          <w:p w:rsid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KYS-İKD-48 </w:t>
            </w:r>
            <w:r w:rsidRPr="001C718C">
              <w:rPr>
                <w:rFonts w:ascii="Times New Roman" w:hAnsi="Times New Roman"/>
                <w:sz w:val="20"/>
              </w:rPr>
              <w:t>Kastamonu Üniversitesi Türk Halk Bilimi Uygulama ve Araştırma Merkezi Yönetmeliği</w:t>
            </w:r>
          </w:p>
          <w:p w:rsid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KYS-İKD-56 </w:t>
            </w:r>
            <w:r w:rsidRPr="001C718C">
              <w:rPr>
                <w:rFonts w:ascii="Times New Roman" w:hAnsi="Times New Roman"/>
                <w:sz w:val="20"/>
              </w:rPr>
              <w:t xml:space="preserve">Kastamonu Üniversitesi </w:t>
            </w:r>
            <w:r w:rsidRPr="001C718C">
              <w:rPr>
                <w:rFonts w:ascii="Times New Roman" w:hAnsi="Times New Roman"/>
                <w:sz w:val="20"/>
              </w:rPr>
              <w:lastRenderedPageBreak/>
              <w:t>Çocuk Eğitimi Uygulama ve Araştırma Merkezi Yönetmeliği</w:t>
            </w:r>
          </w:p>
          <w:p w:rsidR="001C718C" w:rsidRP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KYS-İKD-59 </w:t>
            </w:r>
            <w:r w:rsidRPr="001C718C">
              <w:rPr>
                <w:rFonts w:ascii="Times New Roman" w:hAnsi="Times New Roman"/>
                <w:sz w:val="20"/>
              </w:rPr>
              <w:t xml:space="preserve">Kastamonu Üniversitesi </w:t>
            </w:r>
            <w:proofErr w:type="spellStart"/>
            <w:r w:rsidRPr="001C718C">
              <w:rPr>
                <w:rFonts w:ascii="Times New Roman" w:hAnsi="Times New Roman"/>
                <w:sz w:val="20"/>
              </w:rPr>
              <w:t>İçsu</w:t>
            </w:r>
            <w:proofErr w:type="spellEnd"/>
            <w:r w:rsidRPr="001C718C">
              <w:rPr>
                <w:rFonts w:ascii="Times New Roman" w:hAnsi="Times New Roman"/>
                <w:sz w:val="20"/>
              </w:rPr>
              <w:t xml:space="preserve"> ve Deniz Balıkları Araştırma ve Üretim Uygulama ve Araştırma Merkezi Yönetmeliği</w:t>
            </w:r>
          </w:p>
          <w:p w:rsidR="001C718C" w:rsidRP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KYS-İKD-60 </w:t>
            </w:r>
            <w:r w:rsidRPr="001C718C">
              <w:rPr>
                <w:rFonts w:ascii="Times New Roman" w:hAnsi="Times New Roman"/>
                <w:sz w:val="20"/>
              </w:rPr>
              <w:t>Kastamonu Üniversitesi İslam Ekonomisi Uygulama Ve Araştırma Merkezi Yönetmeliği</w:t>
            </w:r>
          </w:p>
          <w:p w:rsid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KYS-İKD-61 </w:t>
            </w:r>
            <w:r w:rsidRPr="001C718C">
              <w:rPr>
                <w:rFonts w:ascii="Times New Roman" w:hAnsi="Times New Roman"/>
                <w:sz w:val="20"/>
              </w:rPr>
              <w:t>Kastamonu Üniversitesi Kültür-Sanat Uygulama Ve Araştırma Merkezi Yönetmeliği</w:t>
            </w:r>
          </w:p>
          <w:p w:rsid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1C718C">
              <w:rPr>
                <w:rFonts w:ascii="Times New Roman" w:hAnsi="Times New Roman"/>
                <w:sz w:val="20"/>
              </w:rPr>
              <w:t>KYS-İKD-75</w:t>
            </w:r>
            <w:r w:rsidRPr="001C718C">
              <w:rPr>
                <w:rFonts w:ascii="Times New Roman" w:hAnsi="Times New Roman"/>
                <w:sz w:val="20"/>
              </w:rPr>
              <w:tab/>
              <w:t xml:space="preserve"> Kastamonu Üniversitesi Ortadoğu Araştırmaları Uygulama ve Araştırma Merkezi Yönetmeliği</w:t>
            </w:r>
          </w:p>
          <w:p w:rsidR="001C718C" w:rsidRDefault="001C718C" w:rsidP="001C718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KYS-İKD-64 </w:t>
            </w:r>
            <w:r w:rsidRPr="001C718C">
              <w:rPr>
                <w:rFonts w:ascii="Times New Roman" w:hAnsi="Times New Roman"/>
                <w:sz w:val="20"/>
              </w:rPr>
              <w:t>Kastamonu Üniversitesi Şeyh Şaban-I Velî Değerler Eğitimi Uygulama Ve Araştırma Merkezi Yönetmeliği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lastRenderedPageBreak/>
              <w:t>EBYS</w:t>
            </w:r>
          </w:p>
          <w:p w:rsidR="00744FFE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Elektronik Ortam</w:t>
            </w:r>
          </w:p>
          <w:p w:rsidR="00766B42" w:rsidRPr="00744FFE" w:rsidRDefault="00744FFE" w:rsidP="00744FF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44FFE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766B42" w:rsidTr="00001172">
        <w:trPr>
          <w:trHeight w:val="1004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2" w:rsidRDefault="00766B42" w:rsidP="00001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İzleme Kriterleri:</w:t>
            </w:r>
          </w:p>
          <w:p w:rsidR="001C718C" w:rsidRPr="001C718C" w:rsidRDefault="001C718C" w:rsidP="001C718C">
            <w:pPr>
              <w:rPr>
                <w:rFonts w:ascii="Times New Roman" w:hAnsi="Times New Roman"/>
                <w:sz w:val="20"/>
              </w:rPr>
            </w:pPr>
            <w:r w:rsidRPr="001C718C">
              <w:rPr>
                <w:rFonts w:ascii="Times New Roman" w:hAnsi="Times New Roman"/>
                <w:sz w:val="20"/>
              </w:rPr>
              <w:t xml:space="preserve">Üniversitemiz tarafından düzenlenen uluslararası kongre, </w:t>
            </w:r>
            <w:proofErr w:type="gramStart"/>
            <w:r w:rsidRPr="001C718C">
              <w:rPr>
                <w:rFonts w:ascii="Times New Roman" w:hAnsi="Times New Roman"/>
                <w:sz w:val="20"/>
              </w:rPr>
              <w:t>sempozyum</w:t>
            </w:r>
            <w:proofErr w:type="gramEnd"/>
            <w:r w:rsidRPr="001C718C">
              <w:rPr>
                <w:rFonts w:ascii="Times New Roman" w:hAnsi="Times New Roman"/>
                <w:sz w:val="20"/>
              </w:rPr>
              <w:t>, konferans, seminer, panel sayısı</w:t>
            </w:r>
          </w:p>
          <w:p w:rsidR="001C718C" w:rsidRPr="001C718C" w:rsidRDefault="001C718C" w:rsidP="001C718C">
            <w:pPr>
              <w:rPr>
                <w:rFonts w:ascii="Times New Roman" w:hAnsi="Times New Roman"/>
                <w:sz w:val="20"/>
              </w:rPr>
            </w:pPr>
            <w:r w:rsidRPr="001C718C">
              <w:rPr>
                <w:rFonts w:ascii="Times New Roman" w:hAnsi="Times New Roman"/>
                <w:sz w:val="20"/>
              </w:rPr>
              <w:t xml:space="preserve">Dezavantajlı gruplara yönelik sosyal </w:t>
            </w:r>
            <w:proofErr w:type="gramStart"/>
            <w:r w:rsidRPr="001C718C">
              <w:rPr>
                <w:rFonts w:ascii="Times New Roman" w:hAnsi="Times New Roman"/>
                <w:sz w:val="20"/>
              </w:rPr>
              <w:t>entegrasyon</w:t>
            </w:r>
            <w:proofErr w:type="gramEnd"/>
            <w:r w:rsidRPr="001C718C">
              <w:rPr>
                <w:rFonts w:ascii="Times New Roman" w:hAnsi="Times New Roman"/>
                <w:sz w:val="20"/>
              </w:rPr>
              <w:t xml:space="preserve"> ve kapsayıcılığa ilişkin yapılan faaliyet sayısı</w:t>
            </w:r>
          </w:p>
          <w:p w:rsidR="00766B42" w:rsidRDefault="001C718C" w:rsidP="001C718C">
            <w:pPr>
              <w:rPr>
                <w:rFonts w:ascii="Times New Roman" w:hAnsi="Times New Roman"/>
                <w:sz w:val="20"/>
              </w:rPr>
            </w:pPr>
            <w:r w:rsidRPr="001C718C">
              <w:rPr>
                <w:rFonts w:ascii="Times New Roman" w:hAnsi="Times New Roman"/>
                <w:sz w:val="20"/>
              </w:rPr>
              <w:t>Toplumsal sorunlara odaklanmış kültürel ve sanatsal etkinlik sayısı</w:t>
            </w:r>
          </w:p>
        </w:tc>
      </w:tr>
      <w:tr w:rsidR="001C718C" w:rsidTr="001C718C">
        <w:trPr>
          <w:trHeight w:val="603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C" w:rsidRPr="001C718C" w:rsidRDefault="001C718C" w:rsidP="001C718C">
            <w:pPr>
              <w:rPr>
                <w:rFonts w:ascii="Times New Roman" w:hAnsi="Times New Roman"/>
                <w:sz w:val="20"/>
              </w:rPr>
            </w:pPr>
            <w:r w:rsidRPr="001C718C">
              <w:rPr>
                <w:rFonts w:ascii="Times New Roman" w:hAnsi="Times New Roman"/>
                <w:sz w:val="20"/>
              </w:rPr>
              <w:t>Riskler:</w:t>
            </w:r>
          </w:p>
          <w:p w:rsidR="001C718C" w:rsidRDefault="001C718C" w:rsidP="001C718C">
            <w:pPr>
              <w:rPr>
                <w:rFonts w:ascii="Times New Roman" w:hAnsi="Times New Roman"/>
                <w:sz w:val="20"/>
              </w:rPr>
            </w:pPr>
            <w:r w:rsidRPr="001C718C">
              <w:rPr>
                <w:rFonts w:ascii="Times New Roman" w:hAnsi="Times New Roman"/>
                <w:sz w:val="20"/>
              </w:rPr>
              <w:t>Eğitimlerin düzenlenememesi nedeniyle etkinlik çıktı sayısının azalması</w:t>
            </w:r>
          </w:p>
        </w:tc>
      </w:tr>
    </w:tbl>
    <w:p w:rsidR="00766B42" w:rsidRDefault="00766B42" w:rsidP="006216D5">
      <w:pPr>
        <w:rPr>
          <w:rFonts w:ascii="Times New Roman" w:hAnsi="Times New Roman" w:cs="Times New Roman"/>
          <w:sz w:val="20"/>
        </w:rPr>
      </w:pPr>
    </w:p>
    <w:sectPr w:rsidR="00766B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EA" w:rsidRDefault="00FF52EA" w:rsidP="005A3310">
      <w:pPr>
        <w:spacing w:after="0" w:line="240" w:lineRule="auto"/>
      </w:pPr>
      <w:r>
        <w:separator/>
      </w:r>
    </w:p>
  </w:endnote>
  <w:endnote w:type="continuationSeparator" w:id="0">
    <w:p w:rsidR="00FF52EA" w:rsidRDefault="00FF52EA" w:rsidP="005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37" w:type="dxa"/>
      <w:tblInd w:w="-572" w:type="dxa"/>
      <w:tblLook w:val="04A0" w:firstRow="1" w:lastRow="0" w:firstColumn="1" w:lastColumn="0" w:noHBand="0" w:noVBand="1"/>
    </w:tblPr>
    <w:tblGrid>
      <w:gridCol w:w="5746"/>
      <w:gridCol w:w="4691"/>
    </w:tblGrid>
    <w:tr w:rsidR="000A2136" w:rsidTr="000A2136">
      <w:trPr>
        <w:trHeight w:val="270"/>
      </w:trPr>
      <w:tc>
        <w:tcPr>
          <w:tcW w:w="5746" w:type="dxa"/>
        </w:tcPr>
        <w:p w:rsidR="000A2136" w:rsidRPr="000A2136" w:rsidRDefault="000A2136" w:rsidP="000A21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sz w:val="16"/>
              <w:szCs w:val="16"/>
            </w:rPr>
          </w:pPr>
          <w:r w:rsidRPr="000A2136">
            <w:rPr>
              <w:rFonts w:ascii="Times New Roman" w:eastAsia="Calibri" w:hAnsi="Times New Roman"/>
              <w:b/>
              <w:sz w:val="16"/>
              <w:szCs w:val="16"/>
            </w:rPr>
            <w:t>Hazırlayan</w:t>
          </w:r>
        </w:p>
      </w:tc>
      <w:tc>
        <w:tcPr>
          <w:tcW w:w="4691" w:type="dxa"/>
        </w:tcPr>
        <w:p w:rsidR="000A2136" w:rsidRPr="000A2136" w:rsidRDefault="000A2136" w:rsidP="000A21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i/>
              <w:color w:val="FF0000"/>
              <w:sz w:val="16"/>
              <w:szCs w:val="16"/>
            </w:rPr>
          </w:pPr>
          <w:r w:rsidRPr="000A2136">
            <w:rPr>
              <w:rFonts w:ascii="Times New Roman" w:eastAsia="Calibri" w:hAnsi="Times New Roman"/>
              <w:b/>
              <w:sz w:val="16"/>
              <w:szCs w:val="16"/>
            </w:rPr>
            <w:t>Onaylayan</w:t>
          </w:r>
        </w:p>
      </w:tc>
    </w:tr>
    <w:tr w:rsidR="000A2136" w:rsidTr="000A2136">
      <w:trPr>
        <w:trHeight w:val="307"/>
      </w:trPr>
      <w:tc>
        <w:tcPr>
          <w:tcW w:w="5746" w:type="dxa"/>
        </w:tcPr>
        <w:p w:rsidR="000A2136" w:rsidRDefault="000A2136" w:rsidP="000A21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i/>
              <w:color w:val="FF0000"/>
              <w:sz w:val="16"/>
              <w:szCs w:val="16"/>
            </w:rPr>
          </w:pPr>
          <w:r w:rsidRPr="000A2136">
            <w:rPr>
              <w:rFonts w:ascii="Times New Roman" w:eastAsia="Calibri" w:hAnsi="Times New Roman"/>
              <w:sz w:val="16"/>
              <w:szCs w:val="16"/>
            </w:rPr>
            <w:t>Kalite Koordinatörlüğü</w:t>
          </w:r>
        </w:p>
      </w:tc>
      <w:tc>
        <w:tcPr>
          <w:tcW w:w="4691" w:type="dxa"/>
        </w:tcPr>
        <w:p w:rsidR="000A2136" w:rsidRDefault="000A2136" w:rsidP="000A21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i/>
              <w:color w:val="FF0000"/>
              <w:sz w:val="16"/>
              <w:szCs w:val="16"/>
            </w:rPr>
          </w:pPr>
          <w:r w:rsidRPr="000A2136">
            <w:rPr>
              <w:rFonts w:ascii="Times New Roman" w:eastAsia="Calibri" w:hAnsi="Times New Roman"/>
              <w:sz w:val="16"/>
              <w:szCs w:val="16"/>
            </w:rPr>
            <w:t>Kalite Koordinatörü</w:t>
          </w:r>
        </w:p>
      </w:tc>
    </w:tr>
  </w:tbl>
  <w:p w:rsidR="000A2136" w:rsidRPr="000A2136" w:rsidRDefault="000A2136" w:rsidP="000A213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EA" w:rsidRDefault="00FF52EA" w:rsidP="005A3310">
      <w:pPr>
        <w:spacing w:after="0" w:line="240" w:lineRule="auto"/>
      </w:pPr>
      <w:r>
        <w:separator/>
      </w:r>
    </w:p>
  </w:footnote>
  <w:footnote w:type="continuationSeparator" w:id="0">
    <w:p w:rsidR="00FF52EA" w:rsidRDefault="00FF52EA" w:rsidP="005A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96" w:type="dxa"/>
      <w:tblInd w:w="-572" w:type="dxa"/>
      <w:tblLook w:val="04A0" w:firstRow="1" w:lastRow="0" w:firstColumn="1" w:lastColumn="0" w:noHBand="0" w:noVBand="1"/>
    </w:tblPr>
    <w:tblGrid>
      <w:gridCol w:w="1772"/>
      <w:gridCol w:w="5429"/>
      <w:gridCol w:w="1559"/>
      <w:gridCol w:w="1636"/>
    </w:tblGrid>
    <w:tr w:rsidR="00272DA4" w:rsidRPr="0008634A" w:rsidTr="00805078">
      <w:trPr>
        <w:trHeight w:val="317"/>
      </w:trPr>
      <w:tc>
        <w:tcPr>
          <w:tcW w:w="1772" w:type="dxa"/>
          <w:vMerge w:val="restart"/>
        </w:tcPr>
        <w:p w:rsidR="00272DA4" w:rsidRPr="0008634A" w:rsidRDefault="00272DA4" w:rsidP="005A3310">
          <w:pPr>
            <w:tabs>
              <w:tab w:val="center" w:pos="4536"/>
              <w:tab w:val="right" w:pos="9072"/>
            </w:tabs>
            <w:spacing w:before="40"/>
            <w:rPr>
              <w:rFonts w:ascii="Century Gothic" w:hAnsi="Century Gothic"/>
            </w:rPr>
          </w:pPr>
          <w:r w:rsidRPr="00595BCC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45EA5788" wp14:editId="4A2CD785">
                <wp:extent cx="847725" cy="8191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9" w:type="dxa"/>
          <w:vMerge w:val="restart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272DA4" w:rsidRPr="005A3310" w:rsidRDefault="00272DA4" w:rsidP="005A331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A3310">
            <w:rPr>
              <w:rFonts w:ascii="Times New Roman" w:hAnsi="Times New Roman"/>
              <w:b/>
              <w:sz w:val="24"/>
              <w:szCs w:val="24"/>
            </w:rPr>
            <w:t xml:space="preserve">T.C. </w:t>
          </w:r>
        </w:p>
        <w:p w:rsidR="00272DA4" w:rsidRDefault="00272DA4" w:rsidP="00766B4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5A3310">
            <w:rPr>
              <w:rFonts w:ascii="Times New Roman" w:hAnsi="Times New Roman"/>
              <w:b/>
              <w:sz w:val="24"/>
              <w:szCs w:val="24"/>
            </w:rPr>
            <w:t xml:space="preserve">KASTAMONU ÜNİVERSİTESİ </w:t>
          </w:r>
        </w:p>
        <w:p w:rsidR="00272DA4" w:rsidRPr="005A3310" w:rsidRDefault="00272DA4" w:rsidP="00766B42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Bilgi Üretim </w:t>
          </w:r>
          <w:r w:rsidRPr="005A3310">
            <w:rPr>
              <w:rFonts w:ascii="Times New Roman" w:hAnsi="Times New Roman"/>
              <w:b/>
              <w:sz w:val="24"/>
              <w:szCs w:val="24"/>
            </w:rPr>
            <w:t>Prosesi</w:t>
          </w:r>
        </w:p>
      </w:tc>
      <w:tc>
        <w:tcPr>
          <w:tcW w:w="1559" w:type="dxa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Doküman No</w:t>
          </w:r>
        </w:p>
      </w:tc>
      <w:tc>
        <w:tcPr>
          <w:tcW w:w="1636" w:type="dxa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KYS-PRS-</w:t>
          </w:r>
          <w:r>
            <w:rPr>
              <w:rFonts w:ascii="Times New Roman" w:hAnsi="Times New Roman"/>
              <w:sz w:val="20"/>
              <w:szCs w:val="24"/>
            </w:rPr>
            <w:t xml:space="preserve"> 2.1.</w:t>
          </w:r>
        </w:p>
      </w:tc>
    </w:tr>
    <w:tr w:rsidR="00272DA4" w:rsidRPr="0008634A" w:rsidTr="00805078">
      <w:trPr>
        <w:trHeight w:val="317"/>
      </w:trPr>
      <w:tc>
        <w:tcPr>
          <w:tcW w:w="1772" w:type="dxa"/>
          <w:vMerge/>
        </w:tcPr>
        <w:p w:rsidR="00272DA4" w:rsidRPr="0008634A" w:rsidRDefault="00272DA4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İlk Yayın Tarihi</w:t>
          </w:r>
        </w:p>
      </w:tc>
      <w:tc>
        <w:tcPr>
          <w:tcW w:w="1636" w:type="dxa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05.07.2021</w:t>
          </w:r>
        </w:p>
      </w:tc>
    </w:tr>
    <w:tr w:rsidR="00272DA4" w:rsidRPr="0008634A" w:rsidTr="00805078">
      <w:trPr>
        <w:trHeight w:val="334"/>
      </w:trPr>
      <w:tc>
        <w:tcPr>
          <w:tcW w:w="1772" w:type="dxa"/>
          <w:vMerge/>
        </w:tcPr>
        <w:p w:rsidR="00272DA4" w:rsidRPr="0008634A" w:rsidRDefault="00272DA4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Revizyon Tarihi</w:t>
          </w:r>
        </w:p>
      </w:tc>
      <w:tc>
        <w:tcPr>
          <w:tcW w:w="1636" w:type="dxa"/>
        </w:tcPr>
        <w:p w:rsidR="00272DA4" w:rsidRPr="005A3310" w:rsidRDefault="00856018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26.07.2023</w:t>
          </w:r>
        </w:p>
      </w:tc>
    </w:tr>
    <w:tr w:rsidR="00272DA4" w:rsidRPr="0008634A" w:rsidTr="00805078">
      <w:trPr>
        <w:trHeight w:val="334"/>
      </w:trPr>
      <w:tc>
        <w:tcPr>
          <w:tcW w:w="1772" w:type="dxa"/>
          <w:vMerge/>
        </w:tcPr>
        <w:p w:rsidR="00272DA4" w:rsidRPr="0008634A" w:rsidRDefault="00272DA4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Revizyon No</w:t>
          </w:r>
        </w:p>
      </w:tc>
      <w:tc>
        <w:tcPr>
          <w:tcW w:w="1636" w:type="dxa"/>
        </w:tcPr>
        <w:p w:rsidR="00272DA4" w:rsidRPr="005A3310" w:rsidRDefault="00856018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01</w:t>
          </w:r>
        </w:p>
      </w:tc>
    </w:tr>
    <w:tr w:rsidR="00272DA4" w:rsidRPr="0008634A" w:rsidTr="00805078">
      <w:trPr>
        <w:trHeight w:val="334"/>
      </w:trPr>
      <w:tc>
        <w:tcPr>
          <w:tcW w:w="1772" w:type="dxa"/>
          <w:vMerge/>
        </w:tcPr>
        <w:p w:rsidR="00272DA4" w:rsidRPr="0008634A" w:rsidRDefault="00272DA4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Sayfa No</w:t>
          </w:r>
        </w:p>
      </w:tc>
      <w:tc>
        <w:tcPr>
          <w:tcW w:w="1636" w:type="dxa"/>
        </w:tcPr>
        <w:p w:rsidR="00272DA4" w:rsidRPr="005A3310" w:rsidRDefault="00272DA4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272DA4">
            <w:rPr>
              <w:rFonts w:ascii="Times New Roman" w:hAnsi="Times New Roman"/>
              <w:sz w:val="20"/>
              <w:szCs w:val="24"/>
            </w:rPr>
            <w:fldChar w:fldCharType="begin"/>
          </w:r>
          <w:r w:rsidRPr="00272DA4">
            <w:rPr>
              <w:rFonts w:ascii="Times New Roman" w:hAnsi="Times New Roman"/>
              <w:sz w:val="20"/>
              <w:szCs w:val="24"/>
            </w:rPr>
            <w:instrText>PAGE   \* MERGEFORMAT</w:instrText>
          </w:r>
          <w:r w:rsidRPr="00272DA4">
            <w:rPr>
              <w:rFonts w:ascii="Times New Roman" w:hAnsi="Times New Roman"/>
              <w:sz w:val="20"/>
              <w:szCs w:val="24"/>
            </w:rPr>
            <w:fldChar w:fldCharType="separate"/>
          </w:r>
          <w:r w:rsidR="00856018">
            <w:rPr>
              <w:rFonts w:ascii="Times New Roman" w:hAnsi="Times New Roman"/>
              <w:noProof/>
              <w:sz w:val="20"/>
              <w:szCs w:val="24"/>
            </w:rPr>
            <w:t>6</w:t>
          </w:r>
          <w:r w:rsidRPr="00272DA4">
            <w:rPr>
              <w:rFonts w:ascii="Times New Roman" w:hAnsi="Times New Roman"/>
              <w:sz w:val="20"/>
              <w:szCs w:val="24"/>
            </w:rPr>
            <w:fldChar w:fldCharType="end"/>
          </w:r>
          <w:r>
            <w:rPr>
              <w:rFonts w:ascii="Times New Roman" w:hAnsi="Times New Roman"/>
              <w:sz w:val="20"/>
              <w:szCs w:val="24"/>
            </w:rPr>
            <w:t xml:space="preserve"> / 6</w:t>
          </w:r>
        </w:p>
      </w:tc>
    </w:tr>
  </w:tbl>
  <w:p w:rsidR="005A3310" w:rsidRDefault="005A33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FCC"/>
    <w:multiLevelType w:val="hybridMultilevel"/>
    <w:tmpl w:val="FBBC11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4788"/>
    <w:multiLevelType w:val="hybridMultilevel"/>
    <w:tmpl w:val="01D83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A"/>
    <w:rsid w:val="00007EDD"/>
    <w:rsid w:val="000A2136"/>
    <w:rsid w:val="00113A8C"/>
    <w:rsid w:val="001C718C"/>
    <w:rsid w:val="00206B9D"/>
    <w:rsid w:val="00272DA4"/>
    <w:rsid w:val="002F6104"/>
    <w:rsid w:val="0035291A"/>
    <w:rsid w:val="00353E17"/>
    <w:rsid w:val="003C431B"/>
    <w:rsid w:val="00483CD3"/>
    <w:rsid w:val="00504C95"/>
    <w:rsid w:val="005610E9"/>
    <w:rsid w:val="005A3310"/>
    <w:rsid w:val="006216D5"/>
    <w:rsid w:val="006564F3"/>
    <w:rsid w:val="006752B7"/>
    <w:rsid w:val="00744FFE"/>
    <w:rsid w:val="00766B42"/>
    <w:rsid w:val="00790690"/>
    <w:rsid w:val="00856018"/>
    <w:rsid w:val="009B1735"/>
    <w:rsid w:val="00BB3EE7"/>
    <w:rsid w:val="00BB410C"/>
    <w:rsid w:val="00CA37E3"/>
    <w:rsid w:val="00DF1D28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F06AC"/>
  <w15:chartTrackingRefBased/>
  <w15:docId w15:val="{84138A6A-130D-48B2-8D13-7B0C9DE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310"/>
  </w:style>
  <w:style w:type="paragraph" w:styleId="AltBilgi">
    <w:name w:val="footer"/>
    <w:basedOn w:val="Normal"/>
    <w:link w:val="Al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310"/>
  </w:style>
  <w:style w:type="table" w:styleId="TabloKlavuzu">
    <w:name w:val="Table Grid"/>
    <w:basedOn w:val="NormalTablo"/>
    <w:uiPriority w:val="39"/>
    <w:rsid w:val="005A331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AYCA NUR AYDOGAN</cp:lastModifiedBy>
  <cp:revision>16</cp:revision>
  <dcterms:created xsi:type="dcterms:W3CDTF">2022-10-31T08:37:00Z</dcterms:created>
  <dcterms:modified xsi:type="dcterms:W3CDTF">2023-07-26T07:41:00Z</dcterms:modified>
</cp:coreProperties>
</file>